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131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E4412D">
        <w:rPr>
          <w:rFonts w:ascii="Arial" w:hAnsi="Arial" w:cs="Arial"/>
          <w:b/>
          <w:bCs/>
          <w:sz w:val="16"/>
          <w:szCs w:val="16"/>
        </w:rPr>
        <w:t>297</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01.1712.00532</w:t>
      </w:r>
      <w:r w:rsidR="00587C0E" w:rsidRPr="00587C0E">
        <w:rPr>
          <w:rFonts w:ascii="Arial" w:hAnsi="Arial" w:cs="Arial"/>
          <w:b/>
          <w:bCs/>
          <w:sz w:val="16"/>
          <w:szCs w:val="16"/>
        </w:rPr>
        <w:t>-0000/201</w:t>
      </w:r>
      <w:r w:rsidR="00E4412D">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2E0000">
        <w:rPr>
          <w:rFonts w:ascii="Arial" w:hAnsi="Arial" w:cs="Arial"/>
          <w:color w:val="000000"/>
          <w:sz w:val="16"/>
          <w:szCs w:val="16"/>
        </w:rPr>
        <w:t>eventual e futura</w:t>
      </w:r>
      <w:r w:rsidR="00BA77B1" w:rsidRPr="009A54D1">
        <w:rPr>
          <w:rFonts w:ascii="Arial" w:hAnsi="Arial" w:cs="Arial"/>
          <w:color w:val="000000"/>
          <w:sz w:val="16"/>
          <w:szCs w:val="16"/>
        </w:rPr>
        <w:t xml:space="preserve"> </w:t>
      </w:r>
      <w:r w:rsidR="00BA77B1" w:rsidRPr="00587C0E">
        <w:rPr>
          <w:rFonts w:ascii="Arial" w:hAnsi="Arial" w:cs="Arial"/>
          <w:b/>
          <w:color w:val="000000"/>
          <w:sz w:val="16"/>
          <w:szCs w:val="16"/>
        </w:rPr>
        <w:t xml:space="preserve">aquisição de </w:t>
      </w:r>
      <w:r w:rsidR="00587C0E" w:rsidRPr="00587C0E">
        <w:rPr>
          <w:rFonts w:ascii="Arial" w:hAnsi="Arial" w:cs="Arial"/>
          <w:b/>
          <w:color w:val="000000"/>
          <w:sz w:val="16"/>
          <w:szCs w:val="16"/>
        </w:rPr>
        <w:t>materia</w:t>
      </w:r>
      <w:r w:rsidR="002E0000">
        <w:rPr>
          <w:rFonts w:ascii="Arial" w:hAnsi="Arial" w:cs="Arial"/>
          <w:b/>
          <w:color w:val="000000"/>
          <w:sz w:val="16"/>
          <w:szCs w:val="16"/>
        </w:rPr>
        <w:t>is de consumo (ácidos), objetivando atender, por um período de 12 meses, aos pacientes renais agudos e crônicos, a pedido da Secretaria de Estado da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r w:rsidR="00E5792C">
        <w:rPr>
          <w:rFonts w:ascii="Arial" w:hAnsi="Arial" w:cs="Arial"/>
          <w:color w:val="000000"/>
          <w:sz w:val="16"/>
          <w:szCs w:val="16"/>
        </w:rPr>
        <w:t>eventual e futura</w:t>
      </w:r>
      <w:r w:rsidR="00E5792C" w:rsidRPr="009A54D1">
        <w:rPr>
          <w:rFonts w:ascii="Arial" w:hAnsi="Arial" w:cs="Arial"/>
          <w:color w:val="000000"/>
          <w:sz w:val="16"/>
          <w:szCs w:val="16"/>
        </w:rPr>
        <w:t xml:space="preserve"> </w:t>
      </w:r>
      <w:r w:rsidR="00E5792C" w:rsidRPr="00587C0E">
        <w:rPr>
          <w:rFonts w:ascii="Arial" w:hAnsi="Arial" w:cs="Arial"/>
          <w:b/>
          <w:color w:val="000000"/>
          <w:sz w:val="16"/>
          <w:szCs w:val="16"/>
        </w:rPr>
        <w:t>aquisição de materia</w:t>
      </w:r>
      <w:r w:rsidR="00E5792C">
        <w:rPr>
          <w:rFonts w:ascii="Arial" w:hAnsi="Arial" w:cs="Arial"/>
          <w:b/>
          <w:color w:val="000000"/>
          <w:sz w:val="16"/>
          <w:szCs w:val="16"/>
        </w:rPr>
        <w:t>is de consumo (ácidos), objetivando atender, por um período de 12 meses, aos pacientes renais agudos e crônicos, a pedido da Secretaria de Estado da Saúde – SESAU</w:t>
      </w:r>
      <w:r w:rsidR="00E5792C">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012A01" w:rsidRPr="00012A01">
        <w:rPr>
          <w:rFonts w:ascii="Arial" w:hAnsi="Arial" w:cs="Arial"/>
          <w:sz w:val="16"/>
          <w:szCs w:val="16"/>
          <w:lang w:val="pt-BR"/>
        </w:rPr>
        <w:t>O prazo de inicio</w:t>
      </w:r>
      <w:r w:rsidR="00012A01">
        <w:rPr>
          <w:rFonts w:ascii="Arial" w:hAnsi="Arial" w:cs="Arial"/>
          <w:sz w:val="16"/>
          <w:szCs w:val="16"/>
          <w:lang w:val="pt-BR"/>
        </w:rPr>
        <w:t xml:space="preserve"> da entrega deve ser no máximo de 30 (trinta) dias, contados da emissão da Nota de Empenho.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F840A5">
        <w:rPr>
          <w:rFonts w:ascii="Arial" w:hAnsi="Arial" w:cs="Arial"/>
          <w:b/>
          <w:sz w:val="16"/>
          <w:szCs w:val="16"/>
        </w:rPr>
        <w:t xml:space="preserve"> </w:t>
      </w:r>
      <w:r w:rsidR="00190648" w:rsidRPr="00190648">
        <w:rPr>
          <w:rFonts w:ascii="Arial" w:hAnsi="Arial" w:cs="Arial"/>
          <w:sz w:val="16"/>
          <w:szCs w:val="16"/>
        </w:rPr>
        <w:t xml:space="preserve">Os materiais deverão ser entregues no </w:t>
      </w:r>
      <w:r w:rsidR="00F840A5">
        <w:rPr>
          <w:rFonts w:ascii="Arial" w:hAnsi="Arial" w:cs="Arial"/>
          <w:sz w:val="16"/>
          <w:szCs w:val="16"/>
        </w:rPr>
        <w:t>Almoxarifado Central sito a Av. Rio Madeira 603, Bairro Nova Porto Velho</w:t>
      </w:r>
      <w:r w:rsidR="00190648" w:rsidRPr="00190648">
        <w:rPr>
          <w:rFonts w:ascii="Arial" w:hAnsi="Arial" w:cs="Arial"/>
          <w:sz w:val="16"/>
          <w:szCs w:val="16"/>
        </w:rPr>
        <w:t xml:space="preserve">, município de Porto Velho/RO, de segunda á sexta-feira, das </w:t>
      </w:r>
      <w:proofErr w:type="gramStart"/>
      <w:r w:rsidR="00190648" w:rsidRPr="00190648">
        <w:rPr>
          <w:rFonts w:ascii="Arial" w:hAnsi="Arial" w:cs="Arial"/>
          <w:sz w:val="16"/>
          <w:szCs w:val="16"/>
        </w:rPr>
        <w:t>07h:</w:t>
      </w:r>
      <w:proofErr w:type="gramEnd"/>
      <w:r w:rsidR="00190648" w:rsidRPr="00190648">
        <w:rPr>
          <w:rFonts w:ascii="Arial" w:hAnsi="Arial" w:cs="Arial"/>
          <w:sz w:val="16"/>
          <w:szCs w:val="16"/>
        </w:rPr>
        <w:t>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2623</Words>
  <Characters>14170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15</cp:revision>
  <cp:lastPrinted>2014-07-17T14:47:00Z</cp:lastPrinted>
  <dcterms:created xsi:type="dcterms:W3CDTF">2014-07-17T14:17:00Z</dcterms:created>
  <dcterms:modified xsi:type="dcterms:W3CDTF">2014-07-18T12:00:00Z</dcterms:modified>
</cp:coreProperties>
</file>